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0361" w:rsidRDefault="007A0361" w:rsidP="007A0361">
      <w:pPr>
        <w:pStyle w:val="NormalnyWeb"/>
        <w:jc w:val="center"/>
        <w:rPr>
          <w:b/>
        </w:rPr>
      </w:pPr>
      <w:r w:rsidRPr="00304A94">
        <w:rPr>
          <w:b/>
        </w:rPr>
        <w:t>Sprawozdanie z wyjazdu na szkolenie: „Chat GPT i sztuczna inteligencja”</w:t>
      </w:r>
      <w:r>
        <w:rPr>
          <w:b/>
        </w:rPr>
        <w:t xml:space="preserve"> przedstawione na Radzie Pedagogicznej dn. 25.02.2026r.</w:t>
      </w:r>
    </w:p>
    <w:p w:rsidR="007A0361" w:rsidRPr="00304A94" w:rsidRDefault="007A0361" w:rsidP="007A0361">
      <w:pPr>
        <w:pStyle w:val="NormalnyWeb"/>
        <w:jc w:val="center"/>
        <w:rPr>
          <w:b/>
        </w:rPr>
      </w:pPr>
    </w:p>
    <w:p w:rsidR="007A0361" w:rsidRDefault="007A0361" w:rsidP="007A0361">
      <w:pPr>
        <w:pStyle w:val="NormalnyWeb"/>
        <w:ind w:firstLine="708"/>
        <w:jc w:val="both"/>
      </w:pPr>
      <w:r>
        <w:t xml:space="preserve">W dniach 1-7.02.2026r. Ewa Nowak- </w:t>
      </w:r>
      <w:proofErr w:type="spellStart"/>
      <w:r>
        <w:t>K</w:t>
      </w:r>
      <w:r w:rsidRPr="00304A94">
        <w:t>ü</w:t>
      </w:r>
      <w:r>
        <w:t>bler</w:t>
      </w:r>
      <w:proofErr w:type="spellEnd"/>
      <w:r>
        <w:t xml:space="preserve">, Małgorzata Kochanowska i Beata Nowak uczestniczyły w szkoleniu pt. </w:t>
      </w:r>
      <w:r w:rsidRPr="007A0361">
        <w:rPr>
          <w:i/>
        </w:rPr>
        <w:t>„Chat GPT i sztuczna inteligencja”</w:t>
      </w:r>
      <w:r>
        <w:t xml:space="preserve"> w Bolonii </w:t>
      </w:r>
      <w:r>
        <w:br/>
        <w:t xml:space="preserve">we Włoszech. W kursie uczestniczyło 12 osób, m.in. ze Szwecji, Łotwy, </w:t>
      </w:r>
      <w:proofErr w:type="spellStart"/>
      <w:r>
        <w:t>Hiszpani</w:t>
      </w:r>
      <w:proofErr w:type="spellEnd"/>
      <w:r>
        <w:t>, Słowacji.</w:t>
      </w:r>
    </w:p>
    <w:p w:rsidR="007A0361" w:rsidRDefault="007A0361" w:rsidP="007A0361">
      <w:pPr>
        <w:pStyle w:val="NormalnyWeb"/>
        <w:ind w:firstLine="708"/>
        <w:jc w:val="both"/>
      </w:pPr>
      <w:r>
        <w:t xml:space="preserve">Pierwszym zagadnieniem poruszonym podczas zajęć było znaczenie sztucznej inteligencji w edukacji. Dowiedziałyśmy się w jaki sposób AI może wzbogacać proces uczenia się poprzez personalizację treści, automatyzację zadań oraz dostarczanie analiz opartych na różnych danych. </w:t>
      </w:r>
    </w:p>
    <w:p w:rsidR="007A0361" w:rsidRDefault="007A0361" w:rsidP="007A0361">
      <w:pPr>
        <w:pStyle w:val="NormalnyWeb"/>
        <w:ind w:firstLine="708"/>
        <w:jc w:val="both"/>
      </w:pPr>
      <w:r>
        <w:t xml:space="preserve">Podczas szkolenia zwracano uwagę, jak ważną rolę </w:t>
      </w:r>
      <w:proofErr w:type="spellStart"/>
      <w:r>
        <w:t>rolę</w:t>
      </w:r>
      <w:proofErr w:type="spellEnd"/>
      <w:r>
        <w:t xml:space="preserve"> odgrywa skuteczne formułowanie poleceń (</w:t>
      </w:r>
      <w:proofErr w:type="spellStart"/>
      <w:r>
        <w:t>promptów</w:t>
      </w:r>
      <w:proofErr w:type="spellEnd"/>
      <w:r>
        <w:t xml:space="preserve">) w pracy z </w:t>
      </w:r>
      <w:proofErr w:type="spellStart"/>
      <w:r>
        <w:t>Chatem</w:t>
      </w:r>
      <w:proofErr w:type="spellEnd"/>
      <w:r>
        <w:t xml:space="preserve"> GPT. Poprzez ćwiczenia udowodniono nam, że odpowiednie konstruowanie zapytań może znacząco wpływać na jakość odpowiedzi generowanych przez AI.</w:t>
      </w:r>
    </w:p>
    <w:p w:rsidR="007A0361" w:rsidRDefault="007A0361" w:rsidP="007A0361">
      <w:pPr>
        <w:pStyle w:val="NormalnyWeb"/>
        <w:ind w:firstLine="708"/>
        <w:jc w:val="both"/>
      </w:pPr>
      <w:r>
        <w:t>Kolejnym istotnym tematem szkolenia były etyczne aspekty wykorzystania AI</w:t>
      </w:r>
      <w:r>
        <w:br/>
        <w:t xml:space="preserve">w edukacji, obejmujące m.in. problem uprzedzeń w algorytmach, kwestie prywatności oraz konieczność wprowadzenia jasnych zasad regulujących użycie sztucznej inteligencji. </w:t>
      </w:r>
    </w:p>
    <w:p w:rsidR="007A0361" w:rsidRDefault="007A0361" w:rsidP="007A0361">
      <w:pPr>
        <w:pStyle w:val="NormalnyWeb"/>
        <w:ind w:firstLine="708"/>
        <w:jc w:val="both"/>
      </w:pPr>
      <w:r>
        <w:t xml:space="preserve">Podczas kursu omówiono również integrację narzędzi TIK z funkcjami AI, wskazując rozwiązania wspierające współpracę, kreatywność oraz krytyczne myślenie uczniów. Zachęcano uczestników do eksplorowania różnych aplikacji TIK oraz do refleksji nad tym, </w:t>
      </w:r>
      <w:r>
        <w:br/>
        <w:t>w jaki sposób można je wzbogacić o możliwości AI w celu poprawy efektów kształcenia.</w:t>
      </w:r>
    </w:p>
    <w:p w:rsidR="007A0361" w:rsidRDefault="007A0361" w:rsidP="007A0361">
      <w:pPr>
        <w:pStyle w:val="NormalnyWeb"/>
        <w:ind w:firstLine="708"/>
        <w:jc w:val="both"/>
      </w:pPr>
      <w:r>
        <w:t>Kolejnym ważnym obszarem tematycznym było ocenianie poprzez narzędzia AI. Dyskusja koncentrowała się na opracowywaniu nowych metod oceniania wykorzystujących AI do oceniania kształtującego, udzielania informacji zwrotnej oraz wspierania zindywidualizowanego nauczania. Podkreślono potencjał sztucznej inteligencji w tworzeniu bardziej spersonalizowanych i efektywnych strategii oceniania.</w:t>
      </w:r>
    </w:p>
    <w:p w:rsidR="007A0361" w:rsidRDefault="007A0361" w:rsidP="007A0361">
      <w:pPr>
        <w:pStyle w:val="NormalnyWeb"/>
        <w:ind w:firstLine="708"/>
        <w:jc w:val="both"/>
      </w:pPr>
      <w:r>
        <w:t xml:space="preserve">Podczas całego tygodnia szkoleniowego miałyśmy możliwość dzielenia się swoimi doświadczeniami oraz czerpania inspiracji z różnorodnych kontekstów kulturowych. </w:t>
      </w:r>
      <w:r>
        <w:br/>
        <w:t xml:space="preserve">Ta współpracująca atmosfera sprzyjała rozwijaniu kompetencji w zakresie AI i </w:t>
      </w:r>
      <w:proofErr w:type="spellStart"/>
      <w:r>
        <w:t>coachingu</w:t>
      </w:r>
      <w:proofErr w:type="spellEnd"/>
      <w:r>
        <w:t xml:space="preserve"> oraz stworzyła przestrzeń do refleksji nad praktycznym zastosowaniem tych umiejętności w pracy dydaktycznej.</w:t>
      </w:r>
    </w:p>
    <w:p w:rsidR="007A0361" w:rsidRPr="00EF6684" w:rsidRDefault="007A0361" w:rsidP="007A0361">
      <w:pPr>
        <w:pStyle w:val="NormalnyWeb"/>
        <w:jc w:val="both"/>
        <w:rPr>
          <w:b/>
        </w:rPr>
      </w:pPr>
      <w:r w:rsidRPr="00EF6684">
        <w:rPr>
          <w:b/>
        </w:rPr>
        <w:t>Ważne:</w:t>
      </w:r>
    </w:p>
    <w:p w:rsidR="007A0361" w:rsidRPr="00A9353F" w:rsidRDefault="007A0361" w:rsidP="007A0361">
      <w:pPr>
        <w:pStyle w:val="Standard"/>
        <w:spacing w:after="0" w:line="312" w:lineRule="auto"/>
        <w:ind w:hanging="2"/>
        <w:jc w:val="both"/>
        <w:outlineLvl w:val="9"/>
        <w:rPr>
          <w:rFonts w:ascii="Times New Roman" w:eastAsia="Times New Roman" w:hAnsi="Times New Roman" w:cs="Times New Roman"/>
          <w:kern w:val="0"/>
          <w:position w:val="0"/>
          <w:sz w:val="24"/>
          <w:szCs w:val="24"/>
          <w:lang w:eastAsia="pl-PL"/>
        </w:rPr>
      </w:pPr>
      <w:r w:rsidRPr="00A9353F">
        <w:rPr>
          <w:rFonts w:ascii="Times New Roman" w:eastAsia="Times New Roman" w:hAnsi="Times New Roman" w:cs="Times New Roman"/>
          <w:kern w:val="0"/>
          <w:position w:val="0"/>
          <w:sz w:val="24"/>
          <w:szCs w:val="24"/>
          <w:lang w:eastAsia="pl-PL"/>
        </w:rPr>
        <w:t xml:space="preserve">Wyjazd nauczycieli Zespołu Szkół Ekonomicznych im. Generała Stefana Roweckiego "Grota" został </w:t>
      </w:r>
      <w:r w:rsidR="00EF6684" w:rsidRPr="00A9353F">
        <w:rPr>
          <w:rFonts w:ascii="Times New Roman" w:eastAsia="Times New Roman" w:hAnsi="Times New Roman" w:cs="Times New Roman"/>
          <w:kern w:val="0"/>
          <w:position w:val="0"/>
          <w:sz w:val="24"/>
          <w:szCs w:val="24"/>
          <w:lang w:eastAsia="pl-PL"/>
        </w:rPr>
        <w:t xml:space="preserve">zrealizowany </w:t>
      </w:r>
      <w:r w:rsidRPr="00A9353F">
        <w:rPr>
          <w:rFonts w:ascii="Times New Roman" w:eastAsia="Times New Roman" w:hAnsi="Times New Roman" w:cs="Times New Roman"/>
          <w:kern w:val="0"/>
          <w:position w:val="0"/>
          <w:sz w:val="24"/>
          <w:szCs w:val="24"/>
          <w:lang w:eastAsia="pl-PL"/>
        </w:rPr>
        <w:t xml:space="preserve">w ramach projektu </w:t>
      </w:r>
      <w:r w:rsidRPr="00EF6684">
        <w:rPr>
          <w:rFonts w:ascii="Times New Roman" w:eastAsia="Times New Roman" w:hAnsi="Times New Roman" w:cs="Times New Roman"/>
          <w:b/>
          <w:kern w:val="0"/>
          <w:position w:val="0"/>
          <w:sz w:val="24"/>
          <w:szCs w:val="24"/>
          <w:lang w:eastAsia="pl-PL"/>
        </w:rPr>
        <w:t>Międzynarodowa mobilność edukacyjna uczniów i kadry edukacji szkolnej</w:t>
      </w:r>
      <w:r w:rsidR="00EF6684">
        <w:rPr>
          <w:rFonts w:ascii="Times New Roman" w:eastAsia="Times New Roman" w:hAnsi="Times New Roman" w:cs="Times New Roman"/>
          <w:kern w:val="0"/>
          <w:position w:val="0"/>
          <w:sz w:val="24"/>
          <w:szCs w:val="24"/>
          <w:lang w:eastAsia="pl-PL"/>
        </w:rPr>
        <w:t xml:space="preserve">, </w:t>
      </w:r>
      <w:r w:rsidRPr="00A9353F">
        <w:rPr>
          <w:rFonts w:ascii="Times New Roman" w:eastAsia="Times New Roman" w:hAnsi="Times New Roman" w:cs="Times New Roman"/>
          <w:kern w:val="0"/>
          <w:position w:val="0"/>
          <w:sz w:val="24"/>
          <w:szCs w:val="24"/>
          <w:lang w:eastAsia="pl-PL"/>
        </w:rPr>
        <w:t xml:space="preserve">współfinansowanego przez Unię Europejską ze środków </w:t>
      </w:r>
      <w:r w:rsidRPr="00A9353F">
        <w:rPr>
          <w:rFonts w:ascii="Times New Roman" w:eastAsia="Times New Roman" w:hAnsi="Times New Roman" w:cs="Times New Roman"/>
          <w:kern w:val="0"/>
          <w:position w:val="0"/>
          <w:sz w:val="24"/>
          <w:szCs w:val="24"/>
          <w:lang w:eastAsia="pl-PL"/>
        </w:rPr>
        <w:lastRenderedPageBreak/>
        <w:t>Europejskiego Funduszu Społecznego Plus, w Programie Fundusze Europejskie dla Rozwoju Społecznego 2021-2027, realizowanego na zasadach Programu Erasmus+.</w:t>
      </w:r>
    </w:p>
    <w:p w:rsidR="007A0361" w:rsidRDefault="007A0361" w:rsidP="007A0361">
      <w:pPr>
        <w:pStyle w:val="NormalnyWeb"/>
        <w:jc w:val="both"/>
      </w:pPr>
    </w:p>
    <w:p w:rsidR="00B15E65" w:rsidRDefault="00B15E65"/>
    <w:sectPr w:rsidR="00B15E65" w:rsidSect="00B15E6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proofState w:spelling="clean"/>
  <w:defaultTabStop w:val="708"/>
  <w:hyphenationZone w:val="425"/>
  <w:characterSpacingControl w:val="doNotCompress"/>
  <w:compat/>
  <w:rsids>
    <w:rsidRoot w:val="007A0361"/>
    <w:rsid w:val="007A0361"/>
    <w:rsid w:val="00B15E65"/>
    <w:rsid w:val="00EF6684"/>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15E65"/>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7A0361"/>
    <w:pPr>
      <w:spacing w:before="100" w:beforeAutospacing="1" w:after="142"/>
    </w:pPr>
    <w:rPr>
      <w:rFonts w:ascii="Times New Roman" w:eastAsia="Times New Roman" w:hAnsi="Times New Roman" w:cs="Times New Roman"/>
      <w:sz w:val="24"/>
      <w:szCs w:val="24"/>
      <w:lang w:eastAsia="pl-PL"/>
    </w:rPr>
  </w:style>
  <w:style w:type="paragraph" w:customStyle="1" w:styleId="Standard">
    <w:name w:val="Standard"/>
    <w:rsid w:val="007A0361"/>
    <w:pPr>
      <w:suppressAutoHyphens/>
      <w:autoSpaceDN w:val="0"/>
      <w:ind w:left="-1" w:hanging="1"/>
      <w:textAlignment w:val="baseline"/>
      <w:outlineLvl w:val="0"/>
    </w:pPr>
    <w:rPr>
      <w:rFonts w:ascii="Calibri" w:eastAsia="Calibri" w:hAnsi="Calibri" w:cs="Calibri"/>
      <w:kern w:val="3"/>
      <w:position w:val="-1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378</Words>
  <Characters>2269</Characters>
  <Application>Microsoft Office Word</Application>
  <DocSecurity>0</DocSecurity>
  <Lines>18</Lines>
  <Paragraphs>5</Paragraphs>
  <ScaleCrop>false</ScaleCrop>
  <Company/>
  <LinksUpToDate>false</LinksUpToDate>
  <CharactersWithSpaces>2642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2026-02-27T14:32:00Z</dcterms:created>
  <dcterms:modified xsi:type="dcterms:W3CDTF">2026-02-27T14:33:00Z</dcterms:modified>
</cp:coreProperties>
</file>